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7C" w:rsidRDefault="00D85F7C">
      <w:pPr>
        <w:pStyle w:val="ConsPlusTitle"/>
        <w:ind w:firstLine="540"/>
        <w:jc w:val="both"/>
        <w:outlineLvl w:val="0"/>
      </w:pPr>
      <w:r>
        <w:t>Статья 575. Запрещение дарения</w:t>
      </w:r>
    </w:p>
    <w:p w:rsidR="00D85F7C" w:rsidRDefault="00D85F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5F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7C" w:rsidRDefault="00D85F7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7C" w:rsidRDefault="00D85F7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5F7C" w:rsidRDefault="00D85F7C">
            <w:pPr>
              <w:pStyle w:val="ConsPlusNormal"/>
              <w:jc w:val="both"/>
            </w:pPr>
            <w:r>
              <w:rPr>
                <w:color w:val="392C69"/>
              </w:rPr>
              <w:t xml:space="preserve">Позиции высших судов по ст. 575 ГК РФ </w:t>
            </w:r>
            <w:hyperlink r:id="rId4" w:history="1">
              <w:r>
                <w:rPr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F7C" w:rsidRDefault="00D85F7C"/>
        </w:tc>
      </w:tr>
    </w:tbl>
    <w:p w:rsidR="00D85F7C" w:rsidRDefault="00D85F7C">
      <w:pPr>
        <w:pStyle w:val="ConsPlusNormal"/>
        <w:jc w:val="both"/>
      </w:pPr>
    </w:p>
    <w:bookmarkStart w:id="0" w:name="P3"/>
    <w:bookmarkEnd w:id="0"/>
    <w:p w:rsidR="00D85F7C" w:rsidRDefault="00D85F7C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"consultantplus://offline/ref=0BA82AF657AF0BD05ED19CD2FC8BBF4F5FAA9AAD963786372D638FF5C0119195AEEE27309EA0FCAADFF3E6918740E07DF51DAFBDAE013113k6CAK"</w:instrText>
      </w:r>
      <w:r>
        <w:fldChar w:fldCharType="separate"/>
      </w:r>
      <w:r>
        <w:rPr>
          <w:color w:val="0000FF"/>
        </w:rPr>
        <w:t>1</w:t>
      </w:r>
      <w:r>
        <w:fldChar w:fldCharType="end"/>
      </w:r>
      <w:r>
        <w:t>. Не допускается дарение, за исключением обычных подарков, стоимость которых не превышает трех тысяч рублей:</w:t>
      </w:r>
    </w:p>
    <w:p w:rsidR="00D85F7C" w:rsidRDefault="00D85F7C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 xml:space="preserve">1) от имени малолетних и граждан, признанных </w:t>
      </w:r>
      <w:hyperlink r:id="rId6" w:history="1">
        <w:r>
          <w:rPr>
            <w:color w:val="0000FF"/>
          </w:rPr>
          <w:t>недееспособными</w:t>
        </w:r>
      </w:hyperlink>
      <w:r>
        <w:t xml:space="preserve">, их </w:t>
      </w:r>
      <w:hyperlink r:id="rId7" w:history="1">
        <w:r>
          <w:rPr>
            <w:color w:val="0000FF"/>
          </w:rPr>
          <w:t>законными представителями</w:t>
        </w:r>
      </w:hyperlink>
      <w:r>
        <w:t>;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D85F7C" w:rsidRDefault="00D85F7C">
      <w:pPr>
        <w:pStyle w:val="ConsPlusNormal"/>
        <w:jc w:val="both"/>
      </w:pPr>
      <w:r>
        <w:t xml:space="preserve">(в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24.04.2008 N 49-ФЗ)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</w:t>
      </w:r>
    </w:p>
    <w:p w:rsidR="00D85F7C" w:rsidRDefault="00D85F7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25.12.2008 N 280-ФЗ)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>4) в отношениях между коммерческими организациями.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 xml:space="preserve">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</w:t>
      </w:r>
      <w:hyperlink w:anchor="P3" w:history="1">
        <w:r>
          <w:rPr>
            <w:color w:val="0000FF"/>
          </w:rPr>
          <w:t>пунктом 1</w:t>
        </w:r>
      </w:hyperlink>
      <w:r>
        <w:t xml:space="preserve">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</w:p>
    <w:p w:rsidR="00D85F7C" w:rsidRDefault="00D85F7C">
      <w:pPr>
        <w:pStyle w:val="ConsPlusNormal"/>
        <w:jc w:val="both"/>
      </w:pPr>
      <w:r>
        <w:t xml:space="preserve">(п. 2 введен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280-ФЗ)</w:t>
      </w:r>
    </w:p>
    <w:p w:rsidR="00D85F7C" w:rsidRDefault="00D85F7C">
      <w:pPr>
        <w:pStyle w:val="ConsPlusNormal"/>
        <w:jc w:val="both"/>
      </w:pPr>
    </w:p>
    <w:p w:rsidR="00D85F7C" w:rsidRDefault="00D85F7C">
      <w:pPr>
        <w:pStyle w:val="ConsPlusTitle"/>
        <w:ind w:firstLine="540"/>
        <w:jc w:val="both"/>
        <w:outlineLvl w:val="0"/>
      </w:pPr>
      <w:r>
        <w:t>Статья 576. Ограничения дарения</w:t>
      </w:r>
    </w:p>
    <w:p w:rsidR="00D85F7C" w:rsidRDefault="00D85F7C">
      <w:pPr>
        <w:pStyle w:val="ConsPlusNormal"/>
        <w:jc w:val="both"/>
      </w:pPr>
    </w:p>
    <w:p w:rsidR="00D85F7C" w:rsidRDefault="00D85F7C">
      <w:pPr>
        <w:pStyle w:val="ConsPlusNormal"/>
        <w:ind w:firstLine="540"/>
        <w:jc w:val="both"/>
      </w:pPr>
      <w:r>
        <w:t>1. Юридическое лицо, которому вещь принадлежит на праве хозяйственного ведения или оперативного управления, вправе подарить ее с согласия собственника, если законом не предусмотрено иное. Это ограничение не распространяется на обычные подарки небольшой стоимости.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 xml:space="preserve">2. Дарение имущества, находящегося в общей совместной собственности, допускается по согласию всех участников совместной собственности с соблюдением правил, предусмотренных </w:t>
      </w:r>
      <w:hyperlink r:id="rId11" w:history="1">
        <w:r>
          <w:rPr>
            <w:color w:val="0000FF"/>
          </w:rPr>
          <w:t>статьей 253</w:t>
        </w:r>
      </w:hyperlink>
      <w:r>
        <w:t xml:space="preserve"> настоящего Кодекса.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 xml:space="preserve">3. Дарение принадлежащего дарителю права требования к третьему лицу осуществляется с соблюдением правил, предусмотренных </w:t>
      </w:r>
      <w:hyperlink r:id="rId12" w:history="1">
        <w:r>
          <w:rPr>
            <w:color w:val="0000FF"/>
          </w:rPr>
          <w:t>статьями 382</w:t>
        </w:r>
      </w:hyperlink>
      <w:r>
        <w:t xml:space="preserve"> - </w:t>
      </w:r>
      <w:hyperlink r:id="rId13" w:history="1">
        <w:r>
          <w:rPr>
            <w:color w:val="0000FF"/>
          </w:rPr>
          <w:t>386</w:t>
        </w:r>
      </w:hyperlink>
      <w:r>
        <w:t xml:space="preserve">, </w:t>
      </w:r>
      <w:hyperlink r:id="rId14" w:history="1">
        <w:r>
          <w:rPr>
            <w:color w:val="0000FF"/>
          </w:rPr>
          <w:t>388</w:t>
        </w:r>
      </w:hyperlink>
      <w:r>
        <w:t xml:space="preserve"> и </w:t>
      </w:r>
      <w:hyperlink r:id="rId15" w:history="1">
        <w:r>
          <w:rPr>
            <w:color w:val="0000FF"/>
          </w:rPr>
          <w:t>389</w:t>
        </w:r>
      </w:hyperlink>
      <w:r>
        <w:t xml:space="preserve"> настоящего Кодекса.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lastRenderedPageBreak/>
        <w:t xml:space="preserve">4. Дарение посредством исполнения за одаряемого его обязанности перед третьим лицом осуществляется с соблюдением правил, предусмотренных </w:t>
      </w:r>
      <w:hyperlink r:id="rId16" w:history="1">
        <w:r>
          <w:rPr>
            <w:color w:val="0000FF"/>
          </w:rPr>
          <w:t>пунктом 1 статьи 313</w:t>
        </w:r>
      </w:hyperlink>
      <w:r>
        <w:t xml:space="preserve"> настоящего Кодекса.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 xml:space="preserve">Дарение посредством перевода дарителем на себя долга одаряемого перед третьим лицом осуществляется с соблюдением правил, предусмотренных </w:t>
      </w:r>
      <w:hyperlink r:id="rId17" w:history="1">
        <w:r>
          <w:rPr>
            <w:color w:val="0000FF"/>
          </w:rPr>
          <w:t>статьями 391</w:t>
        </w:r>
      </w:hyperlink>
      <w:r>
        <w:t xml:space="preserve"> и </w:t>
      </w:r>
      <w:hyperlink r:id="rId18" w:history="1">
        <w:r>
          <w:rPr>
            <w:color w:val="0000FF"/>
          </w:rPr>
          <w:t>392</w:t>
        </w:r>
      </w:hyperlink>
      <w:r>
        <w:t xml:space="preserve"> настоящего Кодекса.</w:t>
      </w:r>
    </w:p>
    <w:p w:rsidR="00D85F7C" w:rsidRDefault="00D85F7C">
      <w:pPr>
        <w:pStyle w:val="ConsPlusNormal"/>
        <w:spacing w:before="220"/>
        <w:ind w:firstLine="540"/>
        <w:jc w:val="both"/>
      </w:pPr>
      <w:r>
        <w:t>5. Доверенность на совершение дарения представителем, в которой не назван одаряемый и не указан предмет дарения, ничтожна.</w:t>
      </w:r>
    </w:p>
    <w:p w:rsidR="00D85F7C" w:rsidRDefault="00043186">
      <w:pPr>
        <w:pStyle w:val="ConsPlusNormal"/>
      </w:pPr>
      <w:hyperlink r:id="rId19" w:history="1">
        <w:r w:rsidR="00D85F7C">
          <w:rPr>
            <w:i/>
            <w:color w:val="0000FF"/>
          </w:rPr>
          <w:br/>
          <w:t>гл. 32, "Гражданский кодекс</w:t>
        </w:r>
        <w:bookmarkStart w:id="1" w:name="_GoBack"/>
        <w:bookmarkEnd w:id="1"/>
        <w:r w:rsidR="00D85F7C">
          <w:rPr>
            <w:i/>
            <w:color w:val="0000FF"/>
          </w:rPr>
          <w:t xml:space="preserve"> Российской Федерации (часть вторая)" от 26.01.1996 N 14-ФЗ (ред. от 09.03.2021, с изм. от 08.07.2021) {</w:t>
        </w:r>
        <w:proofErr w:type="spellStart"/>
        <w:r w:rsidR="00D85F7C">
          <w:rPr>
            <w:i/>
            <w:color w:val="0000FF"/>
          </w:rPr>
          <w:t>КонсультантПлюс</w:t>
        </w:r>
        <w:proofErr w:type="spellEnd"/>
        <w:r w:rsidR="00D85F7C">
          <w:rPr>
            <w:i/>
            <w:color w:val="0000FF"/>
          </w:rPr>
          <w:t>}</w:t>
        </w:r>
      </w:hyperlink>
      <w:r w:rsidR="00D85F7C">
        <w:br/>
      </w:r>
    </w:p>
    <w:p w:rsidR="0076066E" w:rsidRDefault="0076066E"/>
    <w:sectPr w:rsidR="0076066E" w:rsidSect="0028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C"/>
    <w:rsid w:val="00043186"/>
    <w:rsid w:val="0076066E"/>
    <w:rsid w:val="00D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F0B3F-EBF0-41F0-8C48-BF017CEC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82AF657AF0BD05ED19CD2FC8BBF4F59AF9CAC9635DB3D253A83F7C71ECE82A9A72B319EA1F8A9D7ACE3849618EC74E303A7ABB20333k1C0K" TargetMode="External"/><Relationship Id="rId13" Type="http://schemas.openxmlformats.org/officeDocument/2006/relationships/hyperlink" Target="consultantplus://offline/ref=0BA82AF657AF0BD05ED19CD2FC8BBF4F5DA190AF953A86372D638FF5C0119195AEEE27309EA9FDA788A9F695CE14E562FD0BB1B7B001k3C0K" TargetMode="External"/><Relationship Id="rId18" Type="http://schemas.openxmlformats.org/officeDocument/2006/relationships/hyperlink" Target="consultantplus://offline/ref=0BA82AF657AF0BD05ED19CD2FC8BBF4F5DA190AF953A86372D638FF5C0119195AEEE27309EA1F4A4D9F3E6918740E07DF51DAFBDAE013113k6CA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BA82AF657AF0BD05ED19CD2FC8BBF4F57A09EAC9735DB3D253A83F7C71ECE82A9A72B319EA0FCA8D7ACE3849618EC74E303A7ABB20333k1C0K" TargetMode="External"/><Relationship Id="rId12" Type="http://schemas.openxmlformats.org/officeDocument/2006/relationships/hyperlink" Target="consultantplus://offline/ref=0BA82AF657AF0BD05ED19CD2FC8BBF4F5DA190AF953A86372D638FF5C0119195AEEE27309EA1F4A9DDF3E6918740E07DF51DAFBDAE013113k6CAK" TargetMode="External"/><Relationship Id="rId17" Type="http://schemas.openxmlformats.org/officeDocument/2006/relationships/hyperlink" Target="consultantplus://offline/ref=0BA82AF657AF0BD05ED19CD2FC8BBF4F5DA190AF953A86372D638FF5C0119195AEEE27309EA1F4A4DEF3E6918740E07DF51DAFBDAE013113k6C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A82AF657AF0BD05ED19CD2FC8BBF4F5DA190AF953A86372D638FF5C0119195AEEE27309EA5FEAED7ACE3849618EC74E303A7ABB20333k1C0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82AF657AF0BD05ED19CD2FC8BBF4F5DA190AF953A86372D638FF5C0119195AEEE27309EA0FDABDCF3E6918740E07DF51DAFBDAE013113k6CAK" TargetMode="External"/><Relationship Id="rId11" Type="http://schemas.openxmlformats.org/officeDocument/2006/relationships/hyperlink" Target="consultantplus://offline/ref=0BA82AF657AF0BD05ED19CD2FC8BBF4F5DA190AF953A86372D638FF5C0119195AEEE27309EA1FFAED5F3E6918740E07DF51DAFBDAE013113k6CAK" TargetMode="External"/><Relationship Id="rId5" Type="http://schemas.openxmlformats.org/officeDocument/2006/relationships/hyperlink" Target="consultantplus://offline/ref=0BA82AF657AF0BD05ED19CD2FC8BBF4F5FAA9AAD963786372D638FF5C0119195AEEE27309EA0FCAADFF3E6918740E07DF51DAFBDAE013113k6CAK" TargetMode="External"/><Relationship Id="rId15" Type="http://schemas.openxmlformats.org/officeDocument/2006/relationships/hyperlink" Target="consultantplus://offline/ref=0BA82AF657AF0BD05ED19CD2FC8BBF4F5DA190AF953A86372D638FF5C0119195AEEE27309FA1F8A788A9F695CE14E562FD0BB1B7B001k3C0K" TargetMode="External"/><Relationship Id="rId10" Type="http://schemas.openxmlformats.org/officeDocument/2006/relationships/hyperlink" Target="consultantplus://offline/ref=0BA82AF657AF0BD05ED19CD2FC8BBF4F5FAA9AAD963786372D638FF5C0119195AEEE27309EA0FCAADAF3E6918740E07DF51DAFBDAE013113k6CAK" TargetMode="External"/><Relationship Id="rId19" Type="http://schemas.openxmlformats.org/officeDocument/2006/relationships/hyperlink" Target="consultantplus://offline/ref=0BA82AF657AF0BD05ED19CD2FC8BBF4F5DAE9AA2943786372D638FF5C0119195AEEE27309EA0F9AFDFF3E6918740E07DF51DAFBDAE013113k6CAK" TargetMode="External"/><Relationship Id="rId4" Type="http://schemas.openxmlformats.org/officeDocument/2006/relationships/hyperlink" Target="consultantplus://offline/ref=0BA82AF657AF0BD05ED180C3FDE3EA1C53A898A89135DB3D253A83F7C71ECE90A9FF273096BEFCA4C2FAB2C2kCC2K" TargetMode="External"/><Relationship Id="rId9" Type="http://schemas.openxmlformats.org/officeDocument/2006/relationships/hyperlink" Target="consultantplus://offline/ref=0BA82AF657AF0BD05ED19CD2FC8BBF4F5FAA9AAD963786372D638FF5C0119195AEEE27309EA0FCAAD8F3E6918740E07DF51DAFBDAE013113k6CAK" TargetMode="External"/><Relationship Id="rId14" Type="http://schemas.openxmlformats.org/officeDocument/2006/relationships/hyperlink" Target="consultantplus://offline/ref=0BA82AF657AF0BD05ED19CD2FC8BBF4F5DA190AF953A86372D638FF5C0119195AEEE27309EA1F4ABDEF3E6918740E07DF51DAFBDAE013113k6C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kuznetsova_mi</dc:creator>
  <cp:lastModifiedBy>User</cp:lastModifiedBy>
  <cp:revision>2</cp:revision>
  <dcterms:created xsi:type="dcterms:W3CDTF">2021-08-23T05:37:00Z</dcterms:created>
  <dcterms:modified xsi:type="dcterms:W3CDTF">2021-08-23T05:37:00Z</dcterms:modified>
</cp:coreProperties>
</file>